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C31FD6">
        <w:tc>
          <w:tcPr>
            <w:tcW w:w="2250" w:type="dxa"/>
          </w:tcPr>
          <w:p w14:paraId="3E968997" w14:textId="217BB1CE" w:rsidR="00B34FB2" w:rsidRPr="00E10B62" w:rsidRDefault="00264258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1F29D1CB" w:rsidR="00B34FB2" w:rsidRPr="00E10B62" w:rsidRDefault="00264258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A5FA8">
              <w:rPr>
                <w:rFonts w:ascii="Calibri" w:hAnsi="Calibri" w:cs="Calibri"/>
              </w:rPr>
              <w:t>-A11a</w:t>
            </w:r>
          </w:p>
        </w:tc>
      </w:tr>
      <w:tr w:rsidR="00625AC2" w:rsidRPr="00E10B62" w14:paraId="046F82D7" w14:textId="77777777" w:rsidTr="00C31FD6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C31FD6">
        <w:tc>
          <w:tcPr>
            <w:tcW w:w="2250" w:type="dxa"/>
          </w:tcPr>
          <w:p w14:paraId="44FB1985" w14:textId="29197A3F" w:rsidR="00B34FB2" w:rsidRPr="00E10B62" w:rsidRDefault="00264258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2A6B0835" w:rsidR="00B34FB2" w:rsidRPr="00E10B62" w:rsidRDefault="003D1532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Lift Car</w:t>
            </w:r>
            <w:r w:rsidR="002A5FA8">
              <w:rPr>
                <w:rFonts w:ascii="Calibri" w:hAnsi="Calibri" w:cs="Calibri"/>
              </w:rPr>
              <w:t xml:space="preserve"> Seating</w:t>
            </w:r>
          </w:p>
        </w:tc>
      </w:tr>
      <w:tr w:rsidR="00625AC2" w:rsidRPr="00E10B62" w14:paraId="016D2F04" w14:textId="77777777" w:rsidTr="00C31FD6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C31FD6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C31FD6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C31FD6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3D5786FB" w:rsidR="00B34FB2" w:rsidRPr="00E10B62" w:rsidRDefault="00E44D1C" w:rsidP="00B34FB2">
            <w:pPr>
              <w:jc w:val="both"/>
              <w:rPr>
                <w:rFonts w:ascii="Calibri" w:hAnsi="Calibri" w:cs="Calibri"/>
              </w:rPr>
            </w:pPr>
            <w:r w:rsidRPr="00E44D1C">
              <w:rPr>
                <w:rFonts w:ascii="Calibri" w:hAnsi="Calibri" w:cs="Calibri"/>
              </w:rPr>
              <w:t>Common Lifts, Escalators and Passenger Conveyors</w:t>
            </w:r>
          </w:p>
        </w:tc>
      </w:tr>
      <w:tr w:rsidR="00B34FB2" w:rsidRPr="00E10B62" w14:paraId="41960692" w14:textId="77777777" w:rsidTr="00C31FD6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C31FD6">
        <w:tc>
          <w:tcPr>
            <w:tcW w:w="2250" w:type="dxa"/>
          </w:tcPr>
          <w:p w14:paraId="19048364" w14:textId="2289F465" w:rsidR="00B34FB2" w:rsidRPr="00E10B62" w:rsidRDefault="00C31FD6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14DE3BDE" w:rsidR="00B34FB2" w:rsidRPr="00E10B62" w:rsidRDefault="00E44D1C" w:rsidP="003638E3">
            <w:pPr>
              <w:jc w:val="both"/>
              <w:rPr>
                <w:rFonts w:ascii="Calibri" w:hAnsi="Calibri" w:cs="Calibri"/>
              </w:rPr>
            </w:pPr>
            <w:r w:rsidRPr="00E44D1C">
              <w:rPr>
                <w:rFonts w:ascii="Calibri" w:hAnsi="Calibri" w:cs="Calibri"/>
              </w:rPr>
              <w:t>Resting facilities such as folding seats or lean on railings should be provided within the lift cars</w:t>
            </w:r>
            <w:r w:rsidR="006E5BC4">
              <w:rPr>
                <w:rFonts w:ascii="Calibri" w:hAnsi="Calibri" w:cs="Calibri"/>
              </w:rPr>
              <w:t xml:space="preserve"> </w:t>
            </w:r>
            <w:r w:rsidR="006E5BC4" w:rsidRPr="006E5BC4">
              <w:rPr>
                <w:rFonts w:ascii="Calibri" w:hAnsi="Calibri" w:cs="Calibri"/>
              </w:rPr>
              <w:t>except fireman’s lifts</w:t>
            </w:r>
            <w:r w:rsidRPr="00E44D1C">
              <w:rPr>
                <w:rFonts w:ascii="Calibri" w:hAnsi="Calibri" w:cs="Calibri"/>
              </w:rPr>
              <w:t>.</w:t>
            </w:r>
          </w:p>
        </w:tc>
      </w:tr>
      <w:tr w:rsidR="00B34FB2" w:rsidRPr="00E10B62" w14:paraId="0EAAF124" w14:textId="77777777" w:rsidTr="00C31FD6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C31FD6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A96C824" w14:textId="1F28B0E5" w:rsidR="00C77BC8" w:rsidRDefault="002B55AB" w:rsidP="00BE056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2B55AB">
              <w:rPr>
                <w:rFonts w:ascii="Calibri" w:hAnsi="Calibri" w:cs="Calibri"/>
              </w:rPr>
              <w:t xml:space="preserve">Resting facilities </w:t>
            </w:r>
            <w:r>
              <w:rPr>
                <w:rFonts w:ascii="Calibri" w:hAnsi="Calibri" w:cs="Calibri"/>
              </w:rPr>
              <w:t xml:space="preserve">(e.g. </w:t>
            </w:r>
            <w:r w:rsidR="00254714">
              <w:rPr>
                <w:rFonts w:ascii="Calibri" w:hAnsi="Calibri" w:cs="Calibri"/>
              </w:rPr>
              <w:t xml:space="preserve">permeant seats, </w:t>
            </w:r>
            <w:r>
              <w:rPr>
                <w:rFonts w:ascii="Calibri" w:hAnsi="Calibri" w:cs="Calibri"/>
              </w:rPr>
              <w:t>folding seats</w:t>
            </w:r>
            <w:r w:rsidR="002F7941">
              <w:rPr>
                <w:rFonts w:ascii="Calibri" w:hAnsi="Calibri" w:cs="Calibri"/>
              </w:rPr>
              <w:t>, lean on railings, etc.) shall be provided</w:t>
            </w:r>
            <w:r w:rsidR="00BE0562">
              <w:rPr>
                <w:rFonts w:ascii="Calibri" w:hAnsi="Calibri" w:cs="Calibri"/>
              </w:rPr>
              <w:t>.</w:t>
            </w:r>
          </w:p>
          <w:p w14:paraId="60508FB7" w14:textId="77777777" w:rsidR="00FB56EA" w:rsidRDefault="00FB56EA" w:rsidP="00FB56EA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6893D847" w14:textId="000D941E" w:rsidR="00BC248C" w:rsidRDefault="00FB56EA" w:rsidP="00FB56EA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FB56EA">
              <w:rPr>
                <w:rFonts w:ascii="Calibri" w:hAnsi="Calibri" w:cs="Calibri"/>
              </w:rPr>
              <w:t xml:space="preserve">Movable seating is </w:t>
            </w:r>
            <w:r>
              <w:rPr>
                <w:rFonts w:ascii="Calibri" w:hAnsi="Calibri" w:cs="Calibri"/>
              </w:rPr>
              <w:t>accepted</w:t>
            </w:r>
            <w:r w:rsidRPr="00FB56EA">
              <w:rPr>
                <w:rFonts w:ascii="Calibri" w:hAnsi="Calibri" w:cs="Calibri"/>
              </w:rPr>
              <w:t xml:space="preserve"> if the owner or facility management team commits to providing it as a long-term provision within the lift car.</w:t>
            </w:r>
          </w:p>
          <w:p w14:paraId="73BD5F7B" w14:textId="77777777" w:rsidR="00FB56EA" w:rsidRPr="00FB56EA" w:rsidRDefault="00FB56EA" w:rsidP="00FB56EA">
            <w:pPr>
              <w:jc w:val="both"/>
              <w:rPr>
                <w:rFonts w:ascii="Calibri" w:hAnsi="Calibri" w:cs="Calibri"/>
              </w:rPr>
            </w:pPr>
          </w:p>
          <w:p w14:paraId="64052A4A" w14:textId="13B94003" w:rsidR="00057BA7" w:rsidRDefault="0075186B" w:rsidP="0075186B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75186B">
              <w:rPr>
                <w:rFonts w:ascii="Calibri" w:hAnsi="Calibri" w:cs="Calibri"/>
              </w:rPr>
              <w:t>At least one lift serving all floors, excluding those that serve only plant rooms and back-of-house areas, shall comply with the requirement</w:t>
            </w:r>
            <w:r w:rsidR="00D74C10">
              <w:rPr>
                <w:rFonts w:ascii="Calibri" w:hAnsi="Calibri" w:cs="Calibri"/>
              </w:rPr>
              <w:t>.</w:t>
            </w:r>
          </w:p>
          <w:p w14:paraId="755FDBE7" w14:textId="77777777" w:rsidR="002301DC" w:rsidRPr="002301DC" w:rsidRDefault="002301DC" w:rsidP="002301DC">
            <w:pPr>
              <w:pStyle w:val="ListParagraph"/>
              <w:rPr>
                <w:rFonts w:ascii="Calibri" w:hAnsi="Calibri" w:cs="Calibri"/>
              </w:rPr>
            </w:pPr>
          </w:p>
          <w:p w14:paraId="0BAE66FA" w14:textId="0CE13BD5" w:rsidR="00BE0562" w:rsidRPr="00381A8B" w:rsidRDefault="006E5BC4" w:rsidP="002301DC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</w:t>
            </w:r>
            <w:r w:rsidR="002301DC" w:rsidRPr="002301DC">
              <w:rPr>
                <w:rFonts w:ascii="Calibri" w:hAnsi="Calibri" w:cs="Calibri"/>
              </w:rPr>
              <w:t xml:space="preserve">ireman lift </w:t>
            </w:r>
            <w:r>
              <w:rPr>
                <w:rFonts w:ascii="Calibri" w:hAnsi="Calibri" w:cs="Calibri"/>
              </w:rPr>
              <w:t>is exempted</w:t>
            </w:r>
            <w:r w:rsidR="002301DC" w:rsidRPr="002301DC">
              <w:rPr>
                <w:rFonts w:ascii="Calibri" w:hAnsi="Calibri" w:cs="Calibri"/>
              </w:rPr>
              <w:t xml:space="preserve"> for assessment</w:t>
            </w:r>
            <w:r w:rsidR="002301DC">
              <w:rPr>
                <w:rFonts w:ascii="Calibri" w:hAnsi="Calibri" w:cs="Calibri"/>
              </w:rPr>
              <w:t>.</w:t>
            </w:r>
          </w:p>
        </w:tc>
      </w:tr>
      <w:tr w:rsidR="008C3F9C" w:rsidRPr="00E10B62" w14:paraId="28B12892" w14:textId="77777777" w:rsidTr="00C31FD6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5B13FFF5" w:rsidR="005F1F37" w:rsidRDefault="00264258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A5FA8">
              <w:rPr>
                <w:rFonts w:ascii="Calibri" w:hAnsi="Calibri" w:cs="Calibri"/>
              </w:rPr>
              <w:t>-A11a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7E0DF11D" w14:textId="5D8B1E86" w:rsidR="004F1A18" w:rsidRDefault="0075186B" w:rsidP="004F1A18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to identify</w:t>
            </w:r>
            <w:r w:rsidR="004F1A18">
              <w:rPr>
                <w:rFonts w:ascii="Calibri" w:hAnsi="Calibri" w:cs="Calibri"/>
              </w:rPr>
              <w:t>:</w:t>
            </w:r>
          </w:p>
          <w:p w14:paraId="6AED3257" w14:textId="1EE1D992" w:rsidR="004F1A18" w:rsidRPr="008C3F9C" w:rsidRDefault="004F1A18" w:rsidP="00BE056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="0075186B">
              <w:rPr>
                <w:rFonts w:ascii="Calibri" w:hAnsi="Calibri" w:cs="Calibri"/>
              </w:rPr>
              <w:t xml:space="preserve">lift(s) that </w:t>
            </w:r>
            <w:r w:rsidR="0075186B" w:rsidRPr="0075186B">
              <w:rPr>
                <w:rFonts w:ascii="Calibri" w:hAnsi="Calibri" w:cs="Calibri"/>
              </w:rPr>
              <w:t>serving all floors</w:t>
            </w:r>
            <w:r w:rsidR="0075186B">
              <w:rPr>
                <w:rFonts w:ascii="Calibri" w:hAnsi="Calibri" w:cs="Calibri"/>
              </w:rPr>
              <w:t>.</w:t>
            </w:r>
          </w:p>
        </w:tc>
      </w:tr>
      <w:tr w:rsidR="00BE0562" w:rsidRPr="00E10B62" w14:paraId="1B5AA616" w14:textId="77777777" w:rsidTr="00C31FD6">
        <w:tc>
          <w:tcPr>
            <w:tcW w:w="2250" w:type="dxa"/>
          </w:tcPr>
          <w:p w14:paraId="54A9CCFF" w14:textId="643A88A5" w:rsidR="00BE0562" w:rsidRDefault="00BE0562" w:rsidP="00BE056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3FDCFBF" w14:textId="77777777" w:rsidR="00BE0562" w:rsidRDefault="00BE0562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B17BF55" w14:textId="5FEC06F9" w:rsidR="00BE0562" w:rsidRDefault="00264258" w:rsidP="00BE056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A5FA8">
              <w:rPr>
                <w:rFonts w:ascii="Calibri" w:hAnsi="Calibri" w:cs="Calibri"/>
              </w:rPr>
              <w:t>-A11a</w:t>
            </w:r>
            <w:r w:rsidR="00BE0562">
              <w:rPr>
                <w:rFonts w:ascii="Calibri" w:hAnsi="Calibri" w:cs="Calibri"/>
              </w:rPr>
              <w:t>_02</w:t>
            </w:r>
          </w:p>
          <w:p w14:paraId="315BF2E4" w14:textId="77777777" w:rsidR="0075186B" w:rsidRDefault="0075186B" w:rsidP="0075186B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7D8180AC" w14:textId="77777777" w:rsidR="00BE0562" w:rsidRDefault="002F7941" w:rsidP="0075186B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2B55AB">
              <w:rPr>
                <w:rFonts w:ascii="Calibri" w:hAnsi="Calibri" w:cs="Calibri"/>
              </w:rPr>
              <w:t>Resting facilities</w:t>
            </w:r>
            <w:r>
              <w:rPr>
                <w:rFonts w:ascii="Calibri" w:hAnsi="Calibri" w:cs="Calibri"/>
              </w:rPr>
              <w:t xml:space="preserve"> are provided</w:t>
            </w:r>
            <w:r w:rsidR="0075186B">
              <w:rPr>
                <w:rFonts w:ascii="Calibri" w:hAnsi="Calibri" w:cs="Calibri"/>
              </w:rPr>
              <w:t>.</w:t>
            </w:r>
          </w:p>
          <w:p w14:paraId="112A35B2" w14:textId="2A44BD4B" w:rsidR="00254714" w:rsidRPr="00BE0562" w:rsidRDefault="00254714" w:rsidP="00254714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FB56EA" w:rsidRPr="00E10B62" w14:paraId="79C23A28" w14:textId="77777777" w:rsidTr="00A566F1">
        <w:tc>
          <w:tcPr>
            <w:tcW w:w="2250" w:type="dxa"/>
          </w:tcPr>
          <w:p w14:paraId="7FF2E3B1" w14:textId="53ED7095" w:rsidR="00FB56EA" w:rsidRDefault="00FB56EA" w:rsidP="00BE056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2B3E12C2" w14:textId="134D0381" w:rsidR="00FB56EA" w:rsidRDefault="00FB56EA" w:rsidP="00FB56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 A11a _03</w:t>
            </w:r>
          </w:p>
          <w:p w14:paraId="1FAE4706" w14:textId="77777777" w:rsidR="00FB56EA" w:rsidRDefault="00A566F1" w:rsidP="00A566F1">
            <w:pPr>
              <w:pStyle w:val="ListParagraph"/>
              <w:numPr>
                <w:ilvl w:val="0"/>
                <w:numId w:val="14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C21E5C">
              <w:rPr>
                <w:rFonts w:ascii="Calibri" w:hAnsi="Calibri" w:cs="Calibri"/>
              </w:rPr>
              <w:t xml:space="preserve">Declaration signed by a representative of the </w:t>
            </w:r>
            <w:r>
              <w:rPr>
                <w:rFonts w:ascii="Calibri" w:hAnsi="Calibri" w:cs="Calibri"/>
              </w:rPr>
              <w:t>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2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 w:rsidRPr="00C21E5C">
              <w:rPr>
                <w:rFonts w:ascii="Calibri" w:hAnsi="Calibri" w:cs="Calibri"/>
              </w:rPr>
              <w:t>(refer to Appendix A).</w:t>
            </w:r>
          </w:p>
          <w:p w14:paraId="2415F770" w14:textId="2B4D0244" w:rsidR="00A566F1" w:rsidRDefault="00A566F1" w:rsidP="00A566F1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254714" w:rsidRPr="00E10B62" w14:paraId="33C1A2EB" w14:textId="77777777" w:rsidTr="00A566F1">
        <w:tc>
          <w:tcPr>
            <w:tcW w:w="2250" w:type="dxa"/>
          </w:tcPr>
          <w:p w14:paraId="087F9CE3" w14:textId="20FE3993" w:rsidR="00254714" w:rsidRDefault="00254714" w:rsidP="00BE056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Reference:</w:t>
            </w:r>
          </w:p>
        </w:tc>
        <w:tc>
          <w:tcPr>
            <w:tcW w:w="6776" w:type="dxa"/>
          </w:tcPr>
          <w:p w14:paraId="2C6C31CF" w14:textId="77777777" w:rsidR="00254714" w:rsidRDefault="00254714" w:rsidP="00A566F1">
            <w:pPr>
              <w:pStyle w:val="ListParagraph"/>
              <w:ind w:left="360"/>
              <w:jc w:val="center"/>
              <w:rPr>
                <w:rFonts w:ascii="Calibri" w:hAnsi="Calibri" w:cs="Calibri"/>
              </w:rPr>
            </w:pPr>
            <w:r w:rsidRPr="00254714">
              <w:rPr>
                <w:rFonts w:ascii="Calibri" w:hAnsi="Calibri" w:cs="Calibri"/>
                <w:noProof/>
              </w:rPr>
              <w:drawing>
                <wp:inline distT="0" distB="0" distL="0" distR="0" wp14:anchorId="277FA23C" wp14:editId="667FAF9C">
                  <wp:extent cx="2343477" cy="3181794"/>
                  <wp:effectExtent l="0" t="0" r="0" b="0"/>
                  <wp:docPr id="14123404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234045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477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27866" w14:textId="7E7ADB9D" w:rsidR="00254714" w:rsidRPr="00254714" w:rsidRDefault="00A566F1" w:rsidP="00BE0562">
            <w:pPr>
              <w:pStyle w:val="ListParagraph"/>
              <w:ind w:left="360"/>
              <w:jc w:val="both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Reference: </w:t>
            </w:r>
            <w:r w:rsidR="00254714" w:rsidRPr="00254714">
              <w:rPr>
                <w:rFonts w:ascii="Calibri" w:hAnsi="Calibri" w:cs="Calibri"/>
                <w:i/>
                <w:iCs/>
                <w:sz w:val="18"/>
                <w:szCs w:val="18"/>
              </w:rPr>
              <w:t>Elderly-friendly Design Guidelines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, </w:t>
            </w:r>
            <w:r w:rsidRPr="00254714">
              <w:rPr>
                <w:rFonts w:ascii="Calibri" w:hAnsi="Calibri" w:cs="Calibri"/>
                <w:i/>
                <w:iCs/>
                <w:sz w:val="18"/>
                <w:szCs w:val="18"/>
              </w:rPr>
              <w:t>Architectural Services Department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, HKSAR</w:t>
            </w:r>
          </w:p>
        </w:tc>
      </w:tr>
    </w:tbl>
    <w:p w14:paraId="132438CB" w14:textId="77777777" w:rsidR="00E44D1C" w:rsidRDefault="00E44D1C" w:rsidP="00523DF2">
      <w:pPr>
        <w:rPr>
          <w:rFonts w:ascii="Calibri" w:hAnsi="Calibri" w:cs="Calibri"/>
        </w:rPr>
      </w:pPr>
    </w:p>
    <w:sectPr w:rsidR="00E44D1C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7D70" w14:textId="77777777" w:rsidR="00C31FD6" w:rsidRPr="006D5D05" w:rsidRDefault="00C31FD6" w:rsidP="00C31FD6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23582E34" w14:textId="6C656482" w:rsidR="0075186B" w:rsidRPr="00664A74" w:rsidRDefault="0075186B" w:rsidP="00435919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435919" w:rsidRPr="00435919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  <w:footnote w:id="2">
    <w:p w14:paraId="445CA838" w14:textId="436975DF" w:rsidR="00A566F1" w:rsidRPr="00664A74" w:rsidRDefault="00A566F1" w:rsidP="00435919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9E1AD4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Representative from the facility management company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1A0459" w:rsidRPr="00E10B62" w14:paraId="5C16AC1C" w14:textId="77777777" w:rsidTr="00B37497">
      <w:tc>
        <w:tcPr>
          <w:tcW w:w="3420" w:type="dxa"/>
        </w:tcPr>
        <w:p w14:paraId="0D2D5444" w14:textId="77777777" w:rsidR="001A0459" w:rsidRPr="00E10B62" w:rsidRDefault="001A0459" w:rsidP="001A0459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7E476212" wp14:editId="138A464D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1F065F31" w14:textId="77777777" w:rsidR="001A0459" w:rsidRPr="006D5D05" w:rsidRDefault="001A0459" w:rsidP="001A0459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527E8DE7" w14:textId="6816DFD2" w:rsidR="001A0459" w:rsidRPr="00E10B62" w:rsidRDefault="001A0459" w:rsidP="001A0459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1a</w:t>
          </w:r>
        </w:p>
      </w:tc>
    </w:tr>
    <w:tr w:rsidR="001A0459" w:rsidRPr="00E10B62" w14:paraId="5820D2E4" w14:textId="77777777" w:rsidTr="00B37497">
      <w:trPr>
        <w:trHeight w:val="204"/>
      </w:trPr>
      <w:tc>
        <w:tcPr>
          <w:tcW w:w="3420" w:type="dxa"/>
        </w:tcPr>
        <w:p w14:paraId="6CD59C2A" w14:textId="77777777" w:rsidR="001A0459" w:rsidRPr="00E10B62" w:rsidRDefault="001A0459" w:rsidP="001A0459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59D4E9F9" w14:textId="77777777" w:rsidR="001A0459" w:rsidRPr="00E10B62" w:rsidRDefault="001A0459" w:rsidP="001A0459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71FA5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5"/>
  </w:num>
  <w:num w:numId="2" w16cid:durableId="2002196530">
    <w:abstractNumId w:val="11"/>
  </w:num>
  <w:num w:numId="3" w16cid:durableId="201720796">
    <w:abstractNumId w:val="8"/>
  </w:num>
  <w:num w:numId="4" w16cid:durableId="111942483">
    <w:abstractNumId w:val="12"/>
  </w:num>
  <w:num w:numId="5" w16cid:durableId="1312716372">
    <w:abstractNumId w:val="2"/>
  </w:num>
  <w:num w:numId="6" w16cid:durableId="786199898">
    <w:abstractNumId w:val="6"/>
  </w:num>
  <w:num w:numId="7" w16cid:durableId="2139519760">
    <w:abstractNumId w:val="0"/>
  </w:num>
  <w:num w:numId="8" w16cid:durableId="1960453414">
    <w:abstractNumId w:val="4"/>
  </w:num>
  <w:num w:numId="9" w16cid:durableId="1598095878">
    <w:abstractNumId w:val="9"/>
  </w:num>
  <w:num w:numId="10" w16cid:durableId="2025090628">
    <w:abstractNumId w:val="7"/>
  </w:num>
  <w:num w:numId="11" w16cid:durableId="815949948">
    <w:abstractNumId w:val="10"/>
  </w:num>
  <w:num w:numId="12" w16cid:durableId="1395812245">
    <w:abstractNumId w:val="1"/>
  </w:num>
  <w:num w:numId="13" w16cid:durableId="1926183569">
    <w:abstractNumId w:val="13"/>
  </w:num>
  <w:num w:numId="14" w16cid:durableId="961420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53C8D"/>
    <w:rsid w:val="000556FD"/>
    <w:rsid w:val="00057BA7"/>
    <w:rsid w:val="00096238"/>
    <w:rsid w:val="000C551E"/>
    <w:rsid w:val="000D2BBF"/>
    <w:rsid w:val="001111AA"/>
    <w:rsid w:val="00154FC7"/>
    <w:rsid w:val="00162677"/>
    <w:rsid w:val="00167945"/>
    <w:rsid w:val="001A0459"/>
    <w:rsid w:val="001C5B87"/>
    <w:rsid w:val="002301DC"/>
    <w:rsid w:val="00254714"/>
    <w:rsid w:val="00264258"/>
    <w:rsid w:val="00290FEA"/>
    <w:rsid w:val="002A5FA8"/>
    <w:rsid w:val="002B55AB"/>
    <w:rsid w:val="002C103C"/>
    <w:rsid w:val="002D7199"/>
    <w:rsid w:val="002F1914"/>
    <w:rsid w:val="002F7941"/>
    <w:rsid w:val="0030678A"/>
    <w:rsid w:val="00334FCE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35919"/>
    <w:rsid w:val="004A40AB"/>
    <w:rsid w:val="004B09EC"/>
    <w:rsid w:val="004B7753"/>
    <w:rsid w:val="004C2D23"/>
    <w:rsid w:val="004E1312"/>
    <w:rsid w:val="004F1194"/>
    <w:rsid w:val="004F1A18"/>
    <w:rsid w:val="005109DB"/>
    <w:rsid w:val="00523DF2"/>
    <w:rsid w:val="0055128B"/>
    <w:rsid w:val="00567743"/>
    <w:rsid w:val="005B56F8"/>
    <w:rsid w:val="005F1F37"/>
    <w:rsid w:val="00620FBE"/>
    <w:rsid w:val="006228C8"/>
    <w:rsid w:val="00625AC2"/>
    <w:rsid w:val="00661BF9"/>
    <w:rsid w:val="00664A74"/>
    <w:rsid w:val="0068242F"/>
    <w:rsid w:val="00693625"/>
    <w:rsid w:val="006E5BC4"/>
    <w:rsid w:val="00731682"/>
    <w:rsid w:val="00742629"/>
    <w:rsid w:val="00747F17"/>
    <w:rsid w:val="0075186B"/>
    <w:rsid w:val="00755BDC"/>
    <w:rsid w:val="007631B8"/>
    <w:rsid w:val="00766FD0"/>
    <w:rsid w:val="00767C3C"/>
    <w:rsid w:val="007B22AD"/>
    <w:rsid w:val="007B4B8E"/>
    <w:rsid w:val="007D03D1"/>
    <w:rsid w:val="00803AD9"/>
    <w:rsid w:val="00825C8C"/>
    <w:rsid w:val="0085511F"/>
    <w:rsid w:val="00864FB1"/>
    <w:rsid w:val="0088273E"/>
    <w:rsid w:val="008832F0"/>
    <w:rsid w:val="008A7E9A"/>
    <w:rsid w:val="008C3F9C"/>
    <w:rsid w:val="0093713F"/>
    <w:rsid w:val="00944064"/>
    <w:rsid w:val="009A4C16"/>
    <w:rsid w:val="009C4E6A"/>
    <w:rsid w:val="009E1AD4"/>
    <w:rsid w:val="009E2F6E"/>
    <w:rsid w:val="00A02E9C"/>
    <w:rsid w:val="00A1122C"/>
    <w:rsid w:val="00A22B52"/>
    <w:rsid w:val="00A55F16"/>
    <w:rsid w:val="00A566F1"/>
    <w:rsid w:val="00A830FF"/>
    <w:rsid w:val="00AE7592"/>
    <w:rsid w:val="00B00630"/>
    <w:rsid w:val="00B27589"/>
    <w:rsid w:val="00B34FB2"/>
    <w:rsid w:val="00B44882"/>
    <w:rsid w:val="00B879AA"/>
    <w:rsid w:val="00B94D29"/>
    <w:rsid w:val="00B97FFC"/>
    <w:rsid w:val="00BB1432"/>
    <w:rsid w:val="00BC248C"/>
    <w:rsid w:val="00BE0562"/>
    <w:rsid w:val="00BF641B"/>
    <w:rsid w:val="00C31FD6"/>
    <w:rsid w:val="00C661F3"/>
    <w:rsid w:val="00C76A6D"/>
    <w:rsid w:val="00C76F9E"/>
    <w:rsid w:val="00C77BC8"/>
    <w:rsid w:val="00C8586B"/>
    <w:rsid w:val="00CB7539"/>
    <w:rsid w:val="00CD19FA"/>
    <w:rsid w:val="00CF4A3F"/>
    <w:rsid w:val="00D1379D"/>
    <w:rsid w:val="00D45CE7"/>
    <w:rsid w:val="00D74C10"/>
    <w:rsid w:val="00DA0B0B"/>
    <w:rsid w:val="00DC3B38"/>
    <w:rsid w:val="00DC5303"/>
    <w:rsid w:val="00DF12E9"/>
    <w:rsid w:val="00DF4BBD"/>
    <w:rsid w:val="00E013E9"/>
    <w:rsid w:val="00E10B62"/>
    <w:rsid w:val="00E2638A"/>
    <w:rsid w:val="00E36D03"/>
    <w:rsid w:val="00E44D1C"/>
    <w:rsid w:val="00E44EDE"/>
    <w:rsid w:val="00E648B1"/>
    <w:rsid w:val="00F3690D"/>
    <w:rsid w:val="00F36E60"/>
    <w:rsid w:val="00F452B7"/>
    <w:rsid w:val="00F55CC7"/>
    <w:rsid w:val="00F74784"/>
    <w:rsid w:val="00F856AC"/>
    <w:rsid w:val="00FB0EC3"/>
    <w:rsid w:val="00FB56EA"/>
    <w:rsid w:val="00FE2732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18</cp:revision>
  <cp:lastPrinted>2025-06-23T03:24:00Z</cp:lastPrinted>
  <dcterms:created xsi:type="dcterms:W3CDTF">2025-06-10T04:41:00Z</dcterms:created>
  <dcterms:modified xsi:type="dcterms:W3CDTF">2025-07-11T04:21:00Z</dcterms:modified>
</cp:coreProperties>
</file>